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A53A" w14:textId="77777777" w:rsidR="005C2957" w:rsidRDefault="0086545B">
      <w:pPr>
        <w:spacing w:after="182"/>
        <w:ind w:left="120" w:right="0" w:hanging="10"/>
        <w:jc w:val="center"/>
      </w:pPr>
      <w:r>
        <w:rPr>
          <w:sz w:val="26"/>
        </w:rPr>
        <w:t>INFORMACJA O WYNIKU KONKURSU</w:t>
      </w:r>
    </w:p>
    <w:p w14:paraId="4D704FB3" w14:textId="77777777" w:rsidR="005C2957" w:rsidRDefault="0086545B">
      <w:pPr>
        <w:ind w:left="120" w:right="10" w:hanging="10"/>
        <w:jc w:val="center"/>
      </w:pPr>
      <w:r>
        <w:rPr>
          <w:sz w:val="26"/>
        </w:rPr>
        <w:t>w trybie art. 119 Ustawy z dnia 20.07.2018 r. — Prawo o szkolnictwie wyższym i nauce</w:t>
      </w:r>
    </w:p>
    <w:p w14:paraId="68AE779E" w14:textId="77777777" w:rsidR="005C2957" w:rsidRDefault="0086545B">
      <w:pPr>
        <w:spacing w:after="697"/>
        <w:ind w:left="120" w:right="14" w:hanging="10"/>
        <w:jc w:val="center"/>
      </w:pPr>
      <w:r>
        <w:rPr>
          <w:sz w:val="26"/>
        </w:rPr>
        <w:t>(Dz.U. z 2020 r., poz. 85 ze zm.)</w:t>
      </w:r>
    </w:p>
    <w:p w14:paraId="082FD054" w14:textId="77777777" w:rsidR="005C2957" w:rsidRDefault="0086545B">
      <w:pPr>
        <w:spacing w:after="129" w:line="357" w:lineRule="auto"/>
        <w:ind w:left="2414" w:hanging="2391"/>
      </w:pPr>
      <w:r>
        <w:t>Konkurs na stanowisko: adiunkt w grupie pracowników badawczo-dydaktycznych</w:t>
      </w:r>
    </w:p>
    <w:p w14:paraId="2D57D785" w14:textId="77777777" w:rsidR="005C2957" w:rsidRDefault="0086545B">
      <w:pPr>
        <w:spacing w:after="772"/>
        <w:ind w:left="23" w:right="0"/>
      </w:pPr>
      <w:r>
        <w:t>Jednostka organizacyjna zatrudniająca: Centrum Zapobiegania Zagrożeniom Biologicznym</w:t>
      </w:r>
    </w:p>
    <w:p w14:paraId="1DF3DB37" w14:textId="77777777" w:rsidR="005C2957" w:rsidRDefault="0086545B">
      <w:pPr>
        <w:spacing w:after="190"/>
        <w:ind w:left="23" w:right="0"/>
      </w:pPr>
      <w:r>
        <w:t>Data ogłoszenia: 07.04.2021</w:t>
      </w:r>
    </w:p>
    <w:p w14:paraId="2F2D94EA" w14:textId="77777777" w:rsidR="005C2957" w:rsidRDefault="0086545B">
      <w:pPr>
        <w:spacing w:line="447" w:lineRule="auto"/>
        <w:ind w:left="23" w:right="4973"/>
      </w:pPr>
      <w:r>
        <w:t>Termin składania ofert: 20.09.2022 Termin rozstrzygnięcia: 26.09.202</w:t>
      </w:r>
      <w:r>
        <w:t>2</w:t>
      </w:r>
    </w:p>
    <w:p w14:paraId="02B696E0" w14:textId="77777777" w:rsidR="005C2957" w:rsidRDefault="0086545B">
      <w:pPr>
        <w:spacing w:after="210"/>
        <w:ind w:left="23" w:right="0"/>
      </w:pPr>
      <w:r>
        <w:t>Liczba zgłoszeń: 1</w:t>
      </w:r>
    </w:p>
    <w:p w14:paraId="31C6B5E4" w14:textId="77777777" w:rsidR="005C2957" w:rsidRDefault="0086545B">
      <w:pPr>
        <w:spacing w:after="553" w:line="408" w:lineRule="auto"/>
        <w:ind w:left="23" w:right="0"/>
      </w:pPr>
      <w:r>
        <w:t>W wyniku przeprowadzonego postępowania konkursowego na ww. stanowisko konkurs wygrał: dr Natalia Cichoń</w:t>
      </w:r>
    </w:p>
    <w:p w14:paraId="2F3CAD3F" w14:textId="77777777" w:rsidR="005C2957" w:rsidRDefault="0086545B">
      <w:pPr>
        <w:spacing w:after="221"/>
        <w:ind w:left="23" w:right="0"/>
      </w:pPr>
      <w:r>
        <w:t>Uzasadnienie sformułowane przez Komisję Konkursową</w:t>
      </w:r>
    </w:p>
    <w:p w14:paraId="45CF03F5" w14:textId="7F93B242" w:rsidR="005C2957" w:rsidRDefault="0086545B">
      <w:pPr>
        <w:spacing w:line="339" w:lineRule="auto"/>
        <w:ind w:left="23" w:right="0"/>
      </w:pPr>
      <w:r>
        <w:t>Komisja Konkursowa po ocenie wniosków stwierdziła, że Pani dr Natalia Cichoń spe</w:t>
      </w:r>
      <w:r>
        <w:t xml:space="preserve">łnia warunki konkursu pod względem formalnym. Jednocześnie Komisja wysoko oceniła aktywność naukową kandydatki, czego przykładem jest opublikowanie 30 prac                                   </w:t>
      </w:r>
      <w:r>
        <w:t xml:space="preserve">w czasopismach recenzowanych, o łącznym współczynniku oddziaływań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wynoszącym 92,9. Dod</w:t>
      </w:r>
      <w:r>
        <w:t xml:space="preserve">atkowo, była Ona zaangażowana w realizację inicjatyw związanych           </w:t>
      </w:r>
      <w:r>
        <w:t>z zagrożeniami CBRN.</w:t>
      </w:r>
    </w:p>
    <w:p w14:paraId="3B0B6843" w14:textId="25062782" w:rsidR="005C2957" w:rsidRDefault="0086545B">
      <w:pPr>
        <w:spacing w:after="343" w:line="259" w:lineRule="auto"/>
        <w:ind w:left="4882" w:right="0" w:firstLine="0"/>
        <w:jc w:val="left"/>
      </w:pPr>
      <w:r>
        <w:t xml:space="preserve"> </w:t>
      </w:r>
    </w:p>
    <w:p w14:paraId="7826652A" w14:textId="2D59DD70" w:rsidR="0086545B" w:rsidRDefault="0086545B" w:rsidP="0086545B">
      <w:pPr>
        <w:spacing w:line="259" w:lineRule="auto"/>
        <w:ind w:left="4882" w:right="0" w:firstLine="0"/>
        <w:jc w:val="left"/>
      </w:pPr>
      <w:r>
        <w:t xml:space="preserve">         prof. dr hab. Andrzej Kruk</w:t>
      </w:r>
    </w:p>
    <w:p w14:paraId="3FAB9B18" w14:textId="77777777" w:rsidR="005C2957" w:rsidRDefault="0086545B">
      <w:pPr>
        <w:spacing w:line="259" w:lineRule="auto"/>
        <w:ind w:left="0" w:right="662" w:firstLine="0"/>
        <w:jc w:val="right"/>
      </w:pPr>
      <w:r>
        <w:rPr>
          <w:sz w:val="20"/>
        </w:rPr>
        <w:t>(Przewodniczący Komisji Konkursowej)</w:t>
      </w:r>
    </w:p>
    <w:sectPr w:rsidR="005C2957">
      <w:pgSz w:w="11920" w:h="16840"/>
      <w:pgMar w:top="1440" w:right="1503" w:bottom="1440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57"/>
    <w:rsid w:val="005C2957"/>
    <w:rsid w:val="008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D3AA"/>
  <w15:docId w15:val="{4E29905C-C829-47A0-AAEC-7D3A03F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62" w:right="1887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157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2022-10-06T07:46:00Z</dcterms:created>
  <dcterms:modified xsi:type="dcterms:W3CDTF">2022-10-06T07:46:00Z</dcterms:modified>
</cp:coreProperties>
</file>